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5F" w:rsidRPr="00DF21DE" w:rsidRDefault="008C77D1" w:rsidP="002944B2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lang w:val="en-GB" w:eastAsia="en-GB"/>
        </w:rPr>
      </w:pPr>
      <w:bookmarkStart w:id="0" w:name="_GoBack"/>
      <w:r w:rsidRPr="005538AB">
        <w:rPr>
          <w:rFonts w:ascii="Times New Roman" w:hAnsi="Times New Roman"/>
          <w:b/>
          <w:bCs/>
          <w:noProof/>
          <w:color w:val="000000"/>
          <w:lang w:eastAsia="fr-FR"/>
        </w:rPr>
        <w:drawing>
          <wp:anchor distT="0" distB="0" distL="114300" distR="114300" simplePos="0" relativeHeight="251659264" behindDoc="0" locked="0" layoutInCell="1" allowOverlap="1" wp14:anchorId="60B7F37D" wp14:editId="0C04EBD6">
            <wp:simplePos x="0" y="0"/>
            <wp:positionH relativeFrom="margin">
              <wp:posOffset>4558029</wp:posOffset>
            </wp:positionH>
            <wp:positionV relativeFrom="paragraph">
              <wp:posOffset>7620</wp:posOffset>
            </wp:positionV>
            <wp:extent cx="829945" cy="1079396"/>
            <wp:effectExtent l="0" t="0" r="8255" b="698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8" cy="110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F035F" w:rsidRPr="00DF21DE">
        <w:rPr>
          <w:rFonts w:ascii="Times New Roman" w:hAnsi="Times New Roman"/>
          <w:b/>
          <w:bCs/>
          <w:color w:val="000000"/>
          <w:lang w:val="en-GB" w:eastAsia="en-GB"/>
        </w:rPr>
        <w:t xml:space="preserve">Thomas BONNARD </w:t>
      </w:r>
    </w:p>
    <w:p w:rsidR="003F035F" w:rsidRPr="00DF21DE" w:rsidRDefault="003F035F" w:rsidP="002944B2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lang w:val="en-GB" w:eastAsia="en-GB"/>
        </w:rPr>
      </w:pPr>
      <w:proofErr w:type="gramStart"/>
      <w:r w:rsidRPr="00DF21DE">
        <w:rPr>
          <w:rFonts w:ascii="Times New Roman" w:hAnsi="Times New Roman"/>
          <w:color w:val="000000"/>
          <w:lang w:val="en-GB" w:eastAsia="en-GB"/>
        </w:rPr>
        <w:t>Born:</w:t>
      </w:r>
      <w:proofErr w:type="gramEnd"/>
      <w:r w:rsidRPr="00DF21DE">
        <w:rPr>
          <w:rFonts w:ascii="Times New Roman" w:hAnsi="Times New Roman"/>
          <w:color w:val="000000"/>
          <w:lang w:val="en-GB" w:eastAsia="en-GB"/>
        </w:rPr>
        <w:t xml:space="preserve"> 3 January 1987, </w:t>
      </w:r>
      <w:proofErr w:type="spellStart"/>
      <w:r w:rsidRPr="00DF21DE">
        <w:rPr>
          <w:rFonts w:ascii="Times New Roman" w:hAnsi="Times New Roman"/>
          <w:color w:val="000000"/>
          <w:lang w:val="en-GB" w:eastAsia="en-GB"/>
        </w:rPr>
        <w:t>Thouars</w:t>
      </w:r>
      <w:proofErr w:type="spellEnd"/>
      <w:r w:rsidRPr="00DF21DE">
        <w:rPr>
          <w:rFonts w:ascii="Times New Roman" w:hAnsi="Times New Roman"/>
          <w:color w:val="000000"/>
          <w:lang w:val="en-GB" w:eastAsia="en-GB"/>
        </w:rPr>
        <w:t xml:space="preserve">, France </w:t>
      </w:r>
    </w:p>
    <w:p w:rsidR="003F035F" w:rsidRPr="009A5D38" w:rsidRDefault="003F035F" w:rsidP="002944B2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49 rue des Rosiers, 14 000 Caen</w:t>
      </w:r>
    </w:p>
    <w:p w:rsidR="003F035F" w:rsidRPr="009A5D38" w:rsidRDefault="003F035F" w:rsidP="002944B2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lang w:eastAsia="en-GB"/>
        </w:rPr>
      </w:pPr>
      <w:r w:rsidRPr="009A5D38">
        <w:rPr>
          <w:rFonts w:ascii="Times New Roman" w:hAnsi="Times New Roman"/>
          <w:color w:val="000000"/>
          <w:lang w:eastAsia="en-GB"/>
        </w:rPr>
        <w:t>Phone: +33 643 934 193</w:t>
      </w:r>
    </w:p>
    <w:p w:rsidR="008C77D1" w:rsidRDefault="003F035F" w:rsidP="008C77D1">
      <w:pPr>
        <w:autoSpaceDE w:val="0"/>
        <w:autoSpaceDN w:val="0"/>
        <w:adjustRightInd w:val="0"/>
        <w:spacing w:after="0" w:line="276" w:lineRule="auto"/>
        <w:rPr>
          <w:rStyle w:val="Lienhypertexte"/>
          <w:rFonts w:ascii="Times New Roman" w:hAnsi="Times New Roman"/>
          <w:lang w:val="en-GB" w:eastAsia="en-GB"/>
        </w:rPr>
      </w:pPr>
      <w:r w:rsidRPr="00DF21DE">
        <w:rPr>
          <w:rFonts w:ascii="Times New Roman" w:hAnsi="Times New Roman"/>
          <w:color w:val="000000"/>
          <w:lang w:val="en-GB" w:eastAsia="en-GB"/>
        </w:rPr>
        <w:t xml:space="preserve">Email: </w:t>
      </w:r>
      <w:hyperlink r:id="rId5" w:history="1">
        <w:r w:rsidRPr="000C2D2E">
          <w:rPr>
            <w:rStyle w:val="Lienhypertexte"/>
            <w:rFonts w:ascii="Times New Roman" w:hAnsi="Times New Roman"/>
            <w:lang w:val="en-GB" w:eastAsia="en-GB"/>
          </w:rPr>
          <w:t>bonnard@cyceron.fr</w:t>
        </w:r>
      </w:hyperlink>
    </w:p>
    <w:p w:rsidR="008C77D1" w:rsidRDefault="008C77D1" w:rsidP="008C77D1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lang w:val="en-GB" w:eastAsia="en-GB"/>
        </w:rPr>
      </w:pPr>
    </w:p>
    <w:p w:rsidR="008C77D1" w:rsidRPr="008C77D1" w:rsidRDefault="008C77D1" w:rsidP="008C77D1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lang w:val="en-GB" w:eastAsia="en-GB"/>
        </w:rPr>
      </w:pPr>
    </w:p>
    <w:p w:rsidR="003F035F" w:rsidRPr="002944B2" w:rsidRDefault="003F035F" w:rsidP="008C77D1">
      <w:pPr>
        <w:rPr>
          <w:lang w:val="en-US"/>
        </w:rPr>
      </w:pPr>
      <w:r w:rsidRPr="002944B2">
        <w:rPr>
          <w:lang w:val="en-US"/>
        </w:rPr>
        <w:t xml:space="preserve">Thomas Bonnard obtained his PhD in biomedical engineering at Paris Sorbonne </w:t>
      </w:r>
      <w:proofErr w:type="spellStart"/>
      <w:r w:rsidRPr="002944B2">
        <w:rPr>
          <w:lang w:val="en-US"/>
        </w:rPr>
        <w:t>Cité</w:t>
      </w:r>
      <w:proofErr w:type="spellEnd"/>
      <w:r w:rsidRPr="002944B2">
        <w:rPr>
          <w:lang w:val="en-US"/>
        </w:rPr>
        <w:t xml:space="preserve"> University in 2014. His research focuses on the development of </w:t>
      </w:r>
      <w:proofErr w:type="spellStart"/>
      <w:r w:rsidRPr="002944B2">
        <w:rPr>
          <w:lang w:val="en-US"/>
        </w:rPr>
        <w:t>nanotools</w:t>
      </w:r>
      <w:proofErr w:type="spellEnd"/>
      <w:r w:rsidRPr="002944B2">
        <w:rPr>
          <w:lang w:val="en-US"/>
        </w:rPr>
        <w:t xml:space="preserve"> for vascular disease treatment and diagnostics. He worked at the </w:t>
      </w:r>
      <w:hyperlink r:id="rId6" w:history="1">
        <w:r w:rsidRPr="002944B2">
          <w:rPr>
            <w:rStyle w:val="Lienhypertexte"/>
            <w:rFonts w:eastAsia="Cambria" w:cstheme="minorHAnsi"/>
            <w:lang w:val="en-US"/>
          </w:rPr>
          <w:t>Laboratory for Vascular Translational Science (</w:t>
        </w:r>
        <w:proofErr w:type="spellStart"/>
        <w:r w:rsidRPr="002944B2">
          <w:rPr>
            <w:rStyle w:val="Lienhypertexte"/>
            <w:rFonts w:eastAsia="Cambria" w:cstheme="minorHAnsi"/>
            <w:lang w:val="en-US"/>
          </w:rPr>
          <w:t>Inserm</w:t>
        </w:r>
        <w:proofErr w:type="spellEnd"/>
        <w:r w:rsidRPr="002944B2">
          <w:rPr>
            <w:rStyle w:val="Lienhypertexte"/>
            <w:rFonts w:eastAsia="Cambria" w:cstheme="minorHAnsi"/>
            <w:lang w:val="en-US"/>
          </w:rPr>
          <w:t>, U1148)</w:t>
        </w:r>
      </w:hyperlink>
      <w:r w:rsidRPr="002944B2">
        <w:rPr>
          <w:lang w:val="en-US"/>
        </w:rPr>
        <w:t xml:space="preserve"> directed by prof </w:t>
      </w:r>
      <w:proofErr w:type="spellStart"/>
      <w:r w:rsidRPr="002944B2">
        <w:rPr>
          <w:lang w:val="en-US"/>
        </w:rPr>
        <w:t>Letourneur</w:t>
      </w:r>
      <w:proofErr w:type="spellEnd"/>
      <w:r w:rsidRPr="002944B2">
        <w:rPr>
          <w:lang w:val="en-US"/>
        </w:rPr>
        <w:t xml:space="preserve">, developing polysaccharide based </w:t>
      </w:r>
      <w:proofErr w:type="spellStart"/>
      <w:r w:rsidRPr="002944B2">
        <w:rPr>
          <w:lang w:val="en-US"/>
        </w:rPr>
        <w:t>nanotools</w:t>
      </w:r>
      <w:proofErr w:type="spellEnd"/>
      <w:r w:rsidRPr="002944B2">
        <w:rPr>
          <w:lang w:val="en-US"/>
        </w:rPr>
        <w:t xml:space="preserve"> for SPECT and T</w:t>
      </w:r>
      <w:r w:rsidRPr="002944B2">
        <w:rPr>
          <w:vertAlign w:val="subscript"/>
          <w:lang w:val="en-US"/>
        </w:rPr>
        <w:t>2</w:t>
      </w:r>
      <w:r w:rsidRPr="002944B2">
        <w:rPr>
          <w:lang w:val="en-US"/>
        </w:rPr>
        <w:t xml:space="preserve">* MRI molecular imaging of abdominal aortic aneurysm. He then joined the Baker IDI Heart &amp; Diabetes Institute in Melbourne and worked on smart drug delivery systems for thrombosis, harnessing the pro thrombotic enzyme thrombin to initiate fibrinolysis. In 2015, he received a European fellowship (WHRI academy – Marie Curie COFUND) to work at the </w:t>
      </w:r>
      <w:hyperlink r:id="rId7" w:history="1">
        <w:proofErr w:type="spellStart"/>
        <w:r w:rsidRPr="002944B2">
          <w:rPr>
            <w:rStyle w:val="Lienhypertexte"/>
            <w:rFonts w:eastAsia="Cambria" w:cstheme="minorHAnsi"/>
            <w:lang w:val="en-US"/>
          </w:rPr>
          <w:t>NanoBiotechno</w:t>
        </w:r>
        <w:r w:rsidRPr="002944B2">
          <w:rPr>
            <w:rStyle w:val="Lienhypertexte"/>
            <w:rFonts w:eastAsia="Cambria" w:cstheme="minorHAnsi"/>
            <w:lang w:val="en-US"/>
          </w:rPr>
          <w:t>l</w:t>
        </w:r>
        <w:r w:rsidRPr="002944B2">
          <w:rPr>
            <w:rStyle w:val="Lienhypertexte"/>
            <w:rFonts w:eastAsia="Cambria" w:cstheme="minorHAnsi"/>
            <w:lang w:val="en-US"/>
          </w:rPr>
          <w:t>o</w:t>
        </w:r>
        <w:r w:rsidRPr="002944B2">
          <w:rPr>
            <w:rStyle w:val="Lienhypertexte"/>
            <w:rFonts w:eastAsia="Cambria" w:cstheme="minorHAnsi"/>
            <w:lang w:val="en-US"/>
          </w:rPr>
          <w:t>g</w:t>
        </w:r>
        <w:r w:rsidRPr="002944B2">
          <w:rPr>
            <w:rStyle w:val="Lienhypertexte"/>
            <w:rFonts w:eastAsia="Cambria" w:cstheme="minorHAnsi"/>
            <w:lang w:val="en-US"/>
          </w:rPr>
          <w:t>y</w:t>
        </w:r>
        <w:proofErr w:type="spellEnd"/>
        <w:r w:rsidRPr="002944B2">
          <w:rPr>
            <w:rStyle w:val="Lienhypertexte"/>
            <w:rFonts w:eastAsia="Cambria" w:cstheme="minorHAnsi"/>
            <w:lang w:val="en-US"/>
          </w:rPr>
          <w:t xml:space="preserve"> lab</w:t>
        </w:r>
      </w:hyperlink>
      <w:r w:rsidRPr="002944B2">
        <w:rPr>
          <w:lang w:val="en-US"/>
        </w:rPr>
        <w:t xml:space="preserve"> headed by prof </w:t>
      </w:r>
      <w:proofErr w:type="spellStart"/>
      <w:r w:rsidRPr="002944B2">
        <w:rPr>
          <w:lang w:val="en-US"/>
        </w:rPr>
        <w:t>Hagemeyer</w:t>
      </w:r>
      <w:proofErr w:type="spellEnd"/>
      <w:r w:rsidRPr="002944B2">
        <w:rPr>
          <w:lang w:val="en-US"/>
        </w:rPr>
        <w:t xml:space="preserve"> at the Australian Centre for Blood Diseases where he acquired extensive skills in protein engineering and nanoparticle synthesis. He specifically focused on the biocompatibility of </w:t>
      </w:r>
      <w:proofErr w:type="spellStart"/>
      <w:r w:rsidRPr="002944B2">
        <w:rPr>
          <w:lang w:val="en-US"/>
        </w:rPr>
        <w:t>nanomedicines</w:t>
      </w:r>
      <w:proofErr w:type="spellEnd"/>
      <w:r w:rsidRPr="002944B2">
        <w:rPr>
          <w:lang w:val="en-US"/>
        </w:rPr>
        <w:t xml:space="preserve"> required for clinical translation and developed fully protein-based biodegradable nanoparticles used as molecular imaging probes for thrombosis. </w:t>
      </w:r>
    </w:p>
    <w:p w:rsidR="003F035F" w:rsidRPr="002944B2" w:rsidRDefault="003F035F" w:rsidP="008C77D1">
      <w:pPr>
        <w:rPr>
          <w:lang w:val="en-US"/>
        </w:rPr>
      </w:pPr>
      <w:r w:rsidRPr="002944B2">
        <w:rPr>
          <w:lang w:val="en-US"/>
        </w:rPr>
        <w:t xml:space="preserve">He then joined, thanks to a fellowship from Caen Normandy University (UCN), the </w:t>
      </w:r>
      <w:hyperlink r:id="rId8" w:history="1">
        <w:r w:rsidRPr="002944B2">
          <w:rPr>
            <w:rStyle w:val="Lienhypertexte"/>
            <w:rFonts w:eastAsia="Cambria" w:cstheme="minorHAnsi"/>
            <w:lang w:val="en-US"/>
          </w:rPr>
          <w:t>Laboratory of Physiopathology and Imaging of Neurological Disorde</w:t>
        </w:r>
        <w:r w:rsidRPr="002944B2">
          <w:rPr>
            <w:rStyle w:val="Lienhypertexte"/>
            <w:rFonts w:eastAsia="Cambria" w:cstheme="minorHAnsi"/>
            <w:lang w:val="en-US"/>
          </w:rPr>
          <w:t>r</w:t>
        </w:r>
        <w:r w:rsidRPr="002944B2">
          <w:rPr>
            <w:rStyle w:val="Lienhypertexte"/>
            <w:rFonts w:eastAsia="Cambria" w:cstheme="minorHAnsi"/>
            <w:lang w:val="en-US"/>
          </w:rPr>
          <w:t>s (</w:t>
        </w:r>
        <w:proofErr w:type="spellStart"/>
        <w:r w:rsidRPr="002944B2">
          <w:rPr>
            <w:rStyle w:val="Lienhypertexte"/>
            <w:rFonts w:eastAsia="Cambria" w:cstheme="minorHAnsi"/>
            <w:lang w:val="en-US"/>
          </w:rPr>
          <w:t>PhIND</w:t>
        </w:r>
        <w:proofErr w:type="spellEnd"/>
        <w:r w:rsidRPr="002944B2">
          <w:rPr>
            <w:rStyle w:val="Lienhypertexte"/>
            <w:rFonts w:eastAsia="Cambria" w:cstheme="minorHAnsi"/>
            <w:lang w:val="en-US"/>
          </w:rPr>
          <w:t xml:space="preserve"> – </w:t>
        </w:r>
        <w:proofErr w:type="spellStart"/>
        <w:r w:rsidRPr="002944B2">
          <w:rPr>
            <w:rStyle w:val="Lienhypertexte"/>
            <w:rFonts w:eastAsia="Cambria" w:cstheme="minorHAnsi"/>
            <w:lang w:val="en-US"/>
          </w:rPr>
          <w:t>Inserm</w:t>
        </w:r>
        <w:proofErr w:type="spellEnd"/>
        <w:r w:rsidRPr="002944B2">
          <w:rPr>
            <w:rStyle w:val="Lienhypertexte"/>
            <w:rFonts w:eastAsia="Cambria" w:cstheme="minorHAnsi"/>
            <w:lang w:val="en-US"/>
          </w:rPr>
          <w:t xml:space="preserve"> U1237)</w:t>
        </w:r>
      </w:hyperlink>
      <w:r w:rsidRPr="002944B2">
        <w:rPr>
          <w:lang w:val="en-US"/>
        </w:rPr>
        <w:t xml:space="preserve"> in France, directed by Prof Denis Vivien, with the project of developing </w:t>
      </w:r>
      <w:proofErr w:type="spellStart"/>
      <w:r w:rsidRPr="002944B2">
        <w:rPr>
          <w:lang w:val="en-US"/>
        </w:rPr>
        <w:t>nanomedecines</w:t>
      </w:r>
      <w:proofErr w:type="spellEnd"/>
      <w:r w:rsidRPr="002944B2">
        <w:rPr>
          <w:lang w:val="en-US"/>
        </w:rPr>
        <w:t xml:space="preserve"> for molecular imaging of vascular inflammation. He was recently appointed an </w:t>
      </w:r>
      <w:proofErr w:type="spellStart"/>
      <w:r w:rsidRPr="002944B2">
        <w:rPr>
          <w:lang w:val="en-US"/>
        </w:rPr>
        <w:t>Inserm</w:t>
      </w:r>
      <w:proofErr w:type="spellEnd"/>
      <w:r w:rsidRPr="002944B2">
        <w:rPr>
          <w:lang w:val="en-US"/>
        </w:rPr>
        <w:t xml:space="preserve"> researcher position and is co-leading the </w:t>
      </w:r>
      <w:r w:rsidRPr="002944B2">
        <w:rPr>
          <w:i/>
          <w:lang w:val="en-US"/>
        </w:rPr>
        <w:t>In vivo</w:t>
      </w:r>
      <w:r w:rsidRPr="002944B2">
        <w:rPr>
          <w:lang w:val="en-US"/>
        </w:rPr>
        <w:t xml:space="preserve"> </w:t>
      </w:r>
      <w:proofErr w:type="gramStart"/>
      <w:r w:rsidRPr="002944B2">
        <w:rPr>
          <w:lang w:val="en-US"/>
        </w:rPr>
        <w:t>brain imaging</w:t>
      </w:r>
      <w:proofErr w:type="gramEnd"/>
      <w:r w:rsidRPr="002944B2">
        <w:rPr>
          <w:lang w:val="en-US"/>
        </w:rPr>
        <w:t xml:space="preserve"> theme with </w:t>
      </w:r>
      <w:proofErr w:type="spellStart"/>
      <w:r w:rsidRPr="002944B2">
        <w:rPr>
          <w:lang w:val="en-US"/>
        </w:rPr>
        <w:t>Dr</w:t>
      </w:r>
      <w:proofErr w:type="spellEnd"/>
      <w:r w:rsidRPr="002944B2">
        <w:rPr>
          <w:lang w:val="en-US"/>
        </w:rPr>
        <w:t xml:space="preserve"> </w:t>
      </w:r>
      <w:proofErr w:type="spellStart"/>
      <w:r w:rsidRPr="002944B2">
        <w:rPr>
          <w:lang w:val="en-US"/>
        </w:rPr>
        <w:t>Maxime</w:t>
      </w:r>
      <w:proofErr w:type="spellEnd"/>
      <w:r w:rsidRPr="002944B2">
        <w:rPr>
          <w:lang w:val="en-US"/>
        </w:rPr>
        <w:t xml:space="preserve"> </w:t>
      </w:r>
      <w:proofErr w:type="spellStart"/>
      <w:r w:rsidRPr="002944B2">
        <w:rPr>
          <w:lang w:val="en-US"/>
        </w:rPr>
        <w:t>Gauberti</w:t>
      </w:r>
      <w:proofErr w:type="spellEnd"/>
      <w:r w:rsidRPr="002944B2">
        <w:rPr>
          <w:lang w:val="en-US"/>
        </w:rPr>
        <w:t xml:space="preserve"> within the Blood and Brain Institute (BB@C).</w:t>
      </w:r>
    </w:p>
    <w:p w:rsidR="00367F31" w:rsidRDefault="00367F31">
      <w:pPr>
        <w:rPr>
          <w:lang w:val="en-US"/>
        </w:rPr>
      </w:pPr>
    </w:p>
    <w:p w:rsidR="002944B2" w:rsidRPr="002944B2" w:rsidRDefault="002944B2">
      <w:pPr>
        <w:rPr>
          <w:b/>
          <w:u w:val="single"/>
          <w:lang w:val="en-US"/>
        </w:rPr>
      </w:pPr>
      <w:proofErr w:type="gramStart"/>
      <w:r w:rsidRPr="002944B2">
        <w:rPr>
          <w:b/>
          <w:u w:val="single"/>
          <w:lang w:val="en-US"/>
        </w:rPr>
        <w:t>Résumé :</w:t>
      </w:r>
      <w:proofErr w:type="gramEnd"/>
    </w:p>
    <w:p w:rsidR="00367F31" w:rsidRPr="002944B2" w:rsidRDefault="00367F31" w:rsidP="0029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2944B2">
        <w:rPr>
          <w:rFonts w:eastAsia="Times New Roman" w:cstheme="minorHAnsi"/>
          <w:lang w:eastAsia="fr-FR"/>
        </w:rPr>
        <w:t xml:space="preserve">Thomas Bonnard a obtenu son doctorat en génie biomédical à l'Université Paris Sorbonne Cité en 2014. Ses recherches portent sur le développement de </w:t>
      </w:r>
      <w:proofErr w:type="spellStart"/>
      <w:r w:rsidRPr="002944B2">
        <w:rPr>
          <w:rFonts w:eastAsia="Times New Roman" w:cstheme="minorHAnsi"/>
          <w:lang w:eastAsia="fr-FR"/>
        </w:rPr>
        <w:t>nanomédecines</w:t>
      </w:r>
      <w:proofErr w:type="spellEnd"/>
      <w:r w:rsidRPr="002944B2">
        <w:rPr>
          <w:rFonts w:eastAsia="Times New Roman" w:cstheme="minorHAnsi"/>
          <w:lang w:eastAsia="fr-FR"/>
        </w:rPr>
        <w:t xml:space="preserve"> pour améliorer le traitement et le diagnostic des maladies vasculaires. </w:t>
      </w:r>
    </w:p>
    <w:p w:rsidR="00367F31" w:rsidRPr="002944B2" w:rsidRDefault="00367F31" w:rsidP="0029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eastAsia="Times New Roman" w:cstheme="minorHAnsi"/>
          <w:lang w:eastAsia="fr-FR"/>
        </w:rPr>
      </w:pPr>
      <w:r w:rsidRPr="002944B2">
        <w:rPr>
          <w:rFonts w:eastAsia="Times New Roman" w:cstheme="minorHAnsi"/>
          <w:lang w:eastAsia="fr-FR"/>
        </w:rPr>
        <w:t xml:space="preserve">Il a travaillé au </w:t>
      </w:r>
      <w:hyperlink r:id="rId9" w:history="1">
        <w:r w:rsidRPr="002944B2">
          <w:rPr>
            <w:rStyle w:val="Lienhypertexte"/>
            <w:rFonts w:eastAsia="Times New Roman" w:cstheme="minorHAnsi"/>
            <w:lang w:eastAsia="fr-FR"/>
          </w:rPr>
          <w:t xml:space="preserve">Laboratoire de Sciences </w:t>
        </w:r>
        <w:proofErr w:type="spellStart"/>
        <w:r w:rsidRPr="002944B2">
          <w:rPr>
            <w:rStyle w:val="Lienhypertexte"/>
            <w:rFonts w:eastAsia="Times New Roman" w:cstheme="minorHAnsi"/>
            <w:lang w:eastAsia="fr-FR"/>
          </w:rPr>
          <w:t>Translationnelles</w:t>
        </w:r>
        <w:proofErr w:type="spellEnd"/>
        <w:r w:rsidRPr="002944B2">
          <w:rPr>
            <w:rStyle w:val="Lienhypertexte"/>
            <w:rFonts w:eastAsia="Times New Roman" w:cstheme="minorHAnsi"/>
            <w:lang w:eastAsia="fr-FR"/>
          </w:rPr>
          <w:t xml:space="preserve"> Vasculaires (Inserm, U1148)</w:t>
        </w:r>
      </w:hyperlink>
      <w:r w:rsidRPr="002944B2">
        <w:rPr>
          <w:rFonts w:eastAsia="Times New Roman" w:cstheme="minorHAnsi"/>
          <w:lang w:eastAsia="fr-FR"/>
        </w:rPr>
        <w:t xml:space="preserve"> dirigé par le professeur Letourneur, développant des nanoparticules à base de polysaccharides pour l'imagerie moléculaire SPECT et IRM des anévrismes de l'aorte abdominale. </w:t>
      </w:r>
      <w:r w:rsidRPr="002944B2">
        <w:rPr>
          <w:rFonts w:eastAsia="Times New Roman" w:cstheme="minorHAnsi"/>
          <w:lang w:val="en-US" w:eastAsia="fr-FR"/>
        </w:rPr>
        <w:t xml:space="preserve">Il a </w:t>
      </w:r>
      <w:proofErr w:type="spellStart"/>
      <w:r w:rsidRPr="002944B2">
        <w:rPr>
          <w:rFonts w:eastAsia="Times New Roman" w:cstheme="minorHAnsi"/>
          <w:lang w:val="en-US" w:eastAsia="fr-FR"/>
        </w:rPr>
        <w:t>ensuite</w:t>
      </w:r>
      <w:proofErr w:type="spellEnd"/>
      <w:r w:rsidRPr="002944B2">
        <w:rPr>
          <w:rFonts w:eastAsia="Times New Roman" w:cstheme="minorHAnsi"/>
          <w:lang w:val="en-US" w:eastAsia="fr-FR"/>
        </w:rPr>
        <w:t xml:space="preserve"> </w:t>
      </w:r>
      <w:proofErr w:type="spellStart"/>
      <w:r w:rsidRPr="002944B2">
        <w:rPr>
          <w:rFonts w:eastAsia="Times New Roman" w:cstheme="minorHAnsi"/>
          <w:lang w:val="en-US" w:eastAsia="fr-FR"/>
        </w:rPr>
        <w:t>rejoint</w:t>
      </w:r>
      <w:proofErr w:type="spellEnd"/>
      <w:r w:rsidRPr="002944B2">
        <w:rPr>
          <w:rFonts w:eastAsia="Times New Roman" w:cstheme="minorHAnsi"/>
          <w:lang w:val="en-US" w:eastAsia="fr-FR"/>
        </w:rPr>
        <w:t xml:space="preserve"> le Baker IDI </w:t>
      </w:r>
      <w:proofErr w:type="spellStart"/>
      <w:r w:rsidRPr="002944B2">
        <w:rPr>
          <w:rFonts w:eastAsia="Times New Roman" w:cstheme="minorHAnsi"/>
          <w:lang w:val="en-US" w:eastAsia="fr-FR"/>
        </w:rPr>
        <w:t>Heart</w:t>
      </w:r>
      <w:proofErr w:type="spellEnd"/>
      <w:r w:rsidRPr="002944B2">
        <w:rPr>
          <w:rFonts w:eastAsia="Times New Roman" w:cstheme="minorHAnsi"/>
          <w:lang w:val="en-US" w:eastAsia="fr-FR"/>
        </w:rPr>
        <w:t xml:space="preserve"> &amp; </w:t>
      </w:r>
      <w:proofErr w:type="spellStart"/>
      <w:r w:rsidRPr="002944B2">
        <w:rPr>
          <w:rFonts w:eastAsia="Times New Roman" w:cstheme="minorHAnsi"/>
          <w:lang w:val="en-US" w:eastAsia="fr-FR"/>
        </w:rPr>
        <w:t>Diabetes</w:t>
      </w:r>
      <w:proofErr w:type="spellEnd"/>
      <w:r w:rsidRPr="002944B2">
        <w:rPr>
          <w:rFonts w:eastAsia="Times New Roman" w:cstheme="minorHAnsi"/>
          <w:lang w:val="en-US" w:eastAsia="fr-FR"/>
        </w:rPr>
        <w:t xml:space="preserve"> Institute à Melbourne et a travaillé sur des systèmes intelligents d'administration de médicaments pour la thrombose, exploitant la thrombine, une enzyme pro-thrombotique, pour initier la fibrinolyse. </w:t>
      </w:r>
      <w:r w:rsidRPr="002944B2">
        <w:rPr>
          <w:rFonts w:eastAsia="Times New Roman" w:cstheme="minorHAnsi"/>
          <w:lang w:eastAsia="fr-FR"/>
        </w:rPr>
        <w:t xml:space="preserve">En 2015, il a reçu une bourse européenne (WHRI </w:t>
      </w:r>
      <w:proofErr w:type="spellStart"/>
      <w:r w:rsidRPr="002944B2">
        <w:rPr>
          <w:rFonts w:eastAsia="Times New Roman" w:cstheme="minorHAnsi"/>
          <w:lang w:eastAsia="fr-FR"/>
        </w:rPr>
        <w:t>academy</w:t>
      </w:r>
      <w:proofErr w:type="spellEnd"/>
      <w:r w:rsidRPr="002944B2">
        <w:rPr>
          <w:rFonts w:eastAsia="Times New Roman" w:cstheme="minorHAnsi"/>
          <w:lang w:eastAsia="fr-FR"/>
        </w:rPr>
        <w:t xml:space="preserve"> – Marie Curie COFUND) pour travailler </w:t>
      </w:r>
      <w:hyperlink r:id="rId10" w:history="1">
        <w:r w:rsidRPr="002944B2">
          <w:rPr>
            <w:rStyle w:val="Lienhypertexte"/>
            <w:rFonts w:eastAsia="Times New Roman" w:cstheme="minorHAnsi"/>
            <w:lang w:eastAsia="fr-FR"/>
          </w:rPr>
          <w:t xml:space="preserve">au laboratoire de </w:t>
        </w:r>
        <w:proofErr w:type="spellStart"/>
        <w:r w:rsidRPr="002944B2">
          <w:rPr>
            <w:rStyle w:val="Lienhypertexte"/>
            <w:rFonts w:eastAsia="Times New Roman" w:cstheme="minorHAnsi"/>
            <w:lang w:eastAsia="fr-FR"/>
          </w:rPr>
          <w:t>NanoBiotechnologies</w:t>
        </w:r>
        <w:proofErr w:type="spellEnd"/>
      </w:hyperlink>
      <w:r w:rsidRPr="002944B2">
        <w:rPr>
          <w:rFonts w:eastAsia="Times New Roman" w:cstheme="minorHAnsi"/>
          <w:lang w:eastAsia="fr-FR"/>
        </w:rPr>
        <w:t xml:space="preserve"> dirigé par le professeur </w:t>
      </w:r>
      <w:proofErr w:type="spellStart"/>
      <w:r w:rsidRPr="002944B2">
        <w:rPr>
          <w:rFonts w:eastAsia="Times New Roman" w:cstheme="minorHAnsi"/>
          <w:lang w:eastAsia="fr-FR"/>
        </w:rPr>
        <w:t>Hagemeyer</w:t>
      </w:r>
      <w:proofErr w:type="spellEnd"/>
      <w:r w:rsidRPr="002944B2">
        <w:rPr>
          <w:rFonts w:eastAsia="Times New Roman" w:cstheme="minorHAnsi"/>
          <w:lang w:eastAsia="fr-FR"/>
        </w:rPr>
        <w:t xml:space="preserve"> au </w:t>
      </w:r>
      <w:proofErr w:type="spellStart"/>
      <w:r w:rsidRPr="002944B2">
        <w:rPr>
          <w:rFonts w:eastAsia="Times New Roman" w:cstheme="minorHAnsi"/>
          <w:lang w:eastAsia="fr-FR"/>
        </w:rPr>
        <w:t>Australian</w:t>
      </w:r>
      <w:proofErr w:type="spellEnd"/>
      <w:r w:rsidRPr="002944B2">
        <w:rPr>
          <w:rFonts w:eastAsia="Times New Roman" w:cstheme="minorHAnsi"/>
          <w:lang w:eastAsia="fr-FR"/>
        </w:rPr>
        <w:t xml:space="preserve"> Center for Blood </w:t>
      </w:r>
      <w:proofErr w:type="spellStart"/>
      <w:r w:rsidRPr="002944B2">
        <w:rPr>
          <w:rFonts w:eastAsia="Times New Roman" w:cstheme="minorHAnsi"/>
          <w:lang w:eastAsia="fr-FR"/>
        </w:rPr>
        <w:t>Diseases</w:t>
      </w:r>
      <w:proofErr w:type="spellEnd"/>
      <w:r w:rsidR="008C77D1">
        <w:rPr>
          <w:rFonts w:eastAsia="Times New Roman" w:cstheme="minorHAnsi"/>
          <w:lang w:eastAsia="fr-FR"/>
        </w:rPr>
        <w:t xml:space="preserve"> (ACBD)</w:t>
      </w:r>
      <w:r w:rsidRPr="002944B2">
        <w:rPr>
          <w:rFonts w:eastAsia="Times New Roman" w:cstheme="minorHAnsi"/>
          <w:lang w:eastAsia="fr-FR"/>
        </w:rPr>
        <w:t xml:space="preserve"> où il a acquis des compétences approfondies en ingénierie des protéines et en synthèse de nanoparticules. Il s'est spécifiquement concentré sur la biocompatibilité des </w:t>
      </w:r>
      <w:proofErr w:type="spellStart"/>
      <w:r w:rsidRPr="002944B2">
        <w:rPr>
          <w:rFonts w:eastAsia="Times New Roman" w:cstheme="minorHAnsi"/>
          <w:lang w:eastAsia="fr-FR"/>
        </w:rPr>
        <w:t>nanomédecines</w:t>
      </w:r>
      <w:proofErr w:type="spellEnd"/>
      <w:r w:rsidRPr="002944B2">
        <w:rPr>
          <w:rFonts w:eastAsia="Times New Roman" w:cstheme="minorHAnsi"/>
          <w:lang w:eastAsia="fr-FR"/>
        </w:rPr>
        <w:t xml:space="preserve"> nécessaires à la translation clinique et a développé des nanoparticules biodégradables entièrement à base de protéines utilisées comme sondes d'imagerie moléculaire pour la thrombose.</w:t>
      </w:r>
    </w:p>
    <w:p w:rsidR="00367F31" w:rsidRPr="00367F31" w:rsidRDefault="00367F31" w:rsidP="0029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eastAsia="Times New Roman" w:cstheme="minorHAnsi"/>
          <w:lang w:eastAsia="fr-FR"/>
        </w:rPr>
      </w:pPr>
      <w:r w:rsidRPr="002944B2">
        <w:rPr>
          <w:rFonts w:eastAsia="Times New Roman" w:cstheme="minorHAnsi"/>
          <w:lang w:eastAsia="fr-FR"/>
        </w:rPr>
        <w:t xml:space="preserve">Il a ensuite rejoint, grâce à une bourse de l'Université de Caen Normandie (UCN), le </w:t>
      </w:r>
      <w:hyperlink r:id="rId11" w:history="1">
        <w:r w:rsidRPr="002944B2">
          <w:rPr>
            <w:rStyle w:val="Lienhypertexte"/>
            <w:rFonts w:eastAsia="Times New Roman" w:cstheme="minorHAnsi"/>
            <w:lang w:eastAsia="fr-FR"/>
          </w:rPr>
          <w:t>Laboratoire de Physiopathologie et Imagerie des Troubles Neurologiques (</w:t>
        </w:r>
        <w:proofErr w:type="spellStart"/>
        <w:r w:rsidRPr="002944B2">
          <w:rPr>
            <w:rStyle w:val="Lienhypertexte"/>
            <w:rFonts w:eastAsia="Times New Roman" w:cstheme="minorHAnsi"/>
            <w:lang w:eastAsia="fr-FR"/>
          </w:rPr>
          <w:t>PhIND</w:t>
        </w:r>
        <w:proofErr w:type="spellEnd"/>
        <w:r w:rsidRPr="002944B2">
          <w:rPr>
            <w:rStyle w:val="Lienhypertexte"/>
            <w:rFonts w:eastAsia="Times New Roman" w:cstheme="minorHAnsi"/>
            <w:lang w:eastAsia="fr-FR"/>
          </w:rPr>
          <w:t xml:space="preserve"> – Inserm U1237)</w:t>
        </w:r>
      </w:hyperlink>
      <w:r w:rsidRPr="002944B2">
        <w:rPr>
          <w:rFonts w:eastAsia="Times New Roman" w:cstheme="minorHAnsi"/>
          <w:lang w:eastAsia="fr-FR"/>
        </w:rPr>
        <w:t xml:space="preserve"> en France, dirigé par le Pr Denis Vivien, avec le projet de développement d’outils d’imagerie moléculaire de l’inflammation vasculaire. Il a récemment été nommé chercheur Inserm (CRCN) et </w:t>
      </w:r>
      <w:proofErr w:type="spellStart"/>
      <w:r w:rsidRPr="002944B2">
        <w:rPr>
          <w:rFonts w:eastAsia="Times New Roman" w:cstheme="minorHAnsi"/>
          <w:lang w:eastAsia="fr-FR"/>
        </w:rPr>
        <w:t>co-dirige</w:t>
      </w:r>
      <w:proofErr w:type="spellEnd"/>
      <w:r w:rsidRPr="002944B2">
        <w:rPr>
          <w:rFonts w:eastAsia="Times New Roman" w:cstheme="minorHAnsi"/>
          <w:lang w:eastAsia="fr-FR"/>
        </w:rPr>
        <w:t xml:space="preserve"> le thème Imagerie cérébrale </w:t>
      </w:r>
      <w:r w:rsidRPr="008C77D1">
        <w:rPr>
          <w:rFonts w:eastAsia="Times New Roman" w:cstheme="minorHAnsi"/>
          <w:i/>
          <w:lang w:eastAsia="fr-FR"/>
        </w:rPr>
        <w:t>in vivo</w:t>
      </w:r>
      <w:r w:rsidRPr="002944B2">
        <w:rPr>
          <w:rFonts w:eastAsia="Times New Roman" w:cstheme="minorHAnsi"/>
          <w:lang w:eastAsia="fr-FR"/>
        </w:rPr>
        <w:t xml:space="preserve"> avec le Dr Maxime </w:t>
      </w:r>
      <w:proofErr w:type="spellStart"/>
      <w:r w:rsidRPr="002944B2">
        <w:rPr>
          <w:rFonts w:eastAsia="Times New Roman" w:cstheme="minorHAnsi"/>
          <w:lang w:eastAsia="fr-FR"/>
        </w:rPr>
        <w:t>Gauberti</w:t>
      </w:r>
      <w:proofErr w:type="spellEnd"/>
      <w:r w:rsidRPr="002944B2">
        <w:rPr>
          <w:rFonts w:eastAsia="Times New Roman" w:cstheme="minorHAnsi"/>
          <w:lang w:eastAsia="fr-FR"/>
        </w:rPr>
        <w:t xml:space="preserve"> au sein de l'Institut du Sang et du Cerveau</w:t>
      </w:r>
      <w:r w:rsidR="002944B2" w:rsidRPr="002944B2">
        <w:rPr>
          <w:rFonts w:eastAsia="Times New Roman" w:cstheme="minorHAnsi"/>
          <w:lang w:eastAsia="fr-FR"/>
        </w:rPr>
        <w:t xml:space="preserve"> de Caen</w:t>
      </w:r>
      <w:r w:rsidRPr="002944B2">
        <w:rPr>
          <w:rFonts w:eastAsia="Times New Roman" w:cstheme="minorHAnsi"/>
          <w:lang w:eastAsia="fr-FR"/>
        </w:rPr>
        <w:t xml:space="preserve"> (BB@C).</w:t>
      </w:r>
    </w:p>
    <w:sectPr w:rsidR="00367F31" w:rsidRPr="00367F31" w:rsidSect="008C77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3E"/>
    <w:rsid w:val="002944B2"/>
    <w:rsid w:val="00367F31"/>
    <w:rsid w:val="003F035F"/>
    <w:rsid w:val="00623F14"/>
    <w:rsid w:val="00633F63"/>
    <w:rsid w:val="008C77D1"/>
    <w:rsid w:val="0097443E"/>
    <w:rsid w:val="0097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3A06"/>
  <w15:chartTrackingRefBased/>
  <w15:docId w15:val="{3374B680-3987-4756-9876-92446133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3F03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67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67F3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367F31"/>
  </w:style>
  <w:style w:type="character" w:styleId="Lienhypertextesuivivisit">
    <w:name w:val="FollowedHyperlink"/>
    <w:basedOn w:val="Policepardfaut"/>
    <w:uiPriority w:val="99"/>
    <w:semiHidden/>
    <w:unhideWhenUsed/>
    <w:rsid w:val="00367F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nd.fr/index.php/e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onash.edu/medicine/ccs/blood-disease/research/hagemeye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vts.fr/" TargetMode="External"/><Relationship Id="rId11" Type="http://schemas.openxmlformats.org/officeDocument/2006/relationships/hyperlink" Target="https://www.phind.fr/index.php/en/" TargetMode="External"/><Relationship Id="rId5" Type="http://schemas.openxmlformats.org/officeDocument/2006/relationships/hyperlink" Target="mailto:bonnard@cyceron.fr" TargetMode="External"/><Relationship Id="rId10" Type="http://schemas.openxmlformats.org/officeDocument/2006/relationships/hyperlink" Target="https://www.monash.edu/medicine/ccs/blood-disease/research/hagemeye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vt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BONNARD</dc:creator>
  <cp:keywords/>
  <dc:description/>
  <cp:lastModifiedBy>Thomas BONNARD</cp:lastModifiedBy>
  <cp:revision>5</cp:revision>
  <dcterms:created xsi:type="dcterms:W3CDTF">2022-03-23T08:05:00Z</dcterms:created>
  <dcterms:modified xsi:type="dcterms:W3CDTF">2022-03-23T08:23:00Z</dcterms:modified>
</cp:coreProperties>
</file>